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50E91" w14:textId="75C5F69F" w:rsidR="00D4184E" w:rsidRDefault="00D4184E" w:rsidP="00D4184E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103</w:t>
      </w:r>
      <w:r>
        <w:rPr>
          <w:rFonts w:cs="Arial"/>
          <w:bCs/>
          <w:noProof w:val="0"/>
          <w:sz w:val="24"/>
          <w:lang w:val="en-GB"/>
        </w:rPr>
        <w:tab/>
      </w:r>
      <w:r w:rsidRPr="00AD4393">
        <w:rPr>
          <w:rFonts w:cs="Arial"/>
          <w:bCs/>
          <w:noProof w:val="0"/>
          <w:sz w:val="24"/>
          <w:lang w:val="en-GB" w:eastAsia="ja-JP"/>
        </w:rPr>
        <w:t>R3-1</w:t>
      </w:r>
      <w:r>
        <w:rPr>
          <w:rFonts w:cs="Arial"/>
          <w:bCs/>
          <w:noProof w:val="0"/>
          <w:sz w:val="24"/>
          <w:lang w:val="en-GB" w:eastAsia="ja-JP"/>
        </w:rPr>
        <w:t>9</w:t>
      </w:r>
      <w:r w:rsidR="00C47AF7">
        <w:rPr>
          <w:rFonts w:cs="Arial"/>
          <w:bCs/>
          <w:noProof w:val="0"/>
          <w:sz w:val="24"/>
          <w:lang w:val="en-GB" w:eastAsia="ja-JP"/>
        </w:rPr>
        <w:t>0799</w:t>
      </w:r>
    </w:p>
    <w:p w14:paraId="1B6C7D09" w14:textId="106ED184" w:rsidR="00D4184E" w:rsidRDefault="00D4184E" w:rsidP="00D418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177B07">
        <w:rPr>
          <w:b/>
          <w:noProof/>
          <w:sz w:val="24"/>
        </w:rPr>
        <w:t>ee</w:t>
      </w:r>
      <w:r>
        <w:rPr>
          <w:b/>
          <w:noProof/>
          <w:sz w:val="24"/>
        </w:rPr>
        <w:t>ce, 25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Pr="008307F2">
        <w:rPr>
          <w:b/>
          <w:noProof/>
          <w:sz w:val="24"/>
        </w:rPr>
        <w:t xml:space="preserve">  201</w:t>
      </w:r>
      <w:r>
        <w:rPr>
          <w:b/>
          <w:noProof/>
          <w:sz w:val="24"/>
        </w:rPr>
        <w:t>9</w:t>
      </w:r>
    </w:p>
    <w:p w14:paraId="2C058A21" w14:textId="77777777" w:rsidR="00D4184E" w:rsidRPr="00015561" w:rsidRDefault="00D4184E" w:rsidP="00D4184E">
      <w:pPr>
        <w:pStyle w:val="BodyText"/>
        <w:rPr>
          <w:noProof/>
        </w:rPr>
      </w:pPr>
    </w:p>
    <w:p w14:paraId="6B90CEE1" w14:textId="1D3C14B7" w:rsidR="00D4184E" w:rsidRPr="00F938B5" w:rsidRDefault="00D4184E" w:rsidP="00D4184E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val="en-US" w:eastAsia="ja-JP"/>
        </w:rPr>
      </w:pPr>
      <w:r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 w:rsid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1</w:t>
      </w:r>
      <w:r w:rsidR="00FC5553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4</w:t>
      </w:r>
      <w:r w:rsidR="00774DDE"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.</w:t>
      </w:r>
      <w:r w:rsid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2</w:t>
      </w:r>
    </w:p>
    <w:p w14:paraId="2D5D851A" w14:textId="77777777" w:rsidR="00D4184E" w:rsidRPr="005512C9" w:rsidRDefault="00D4184E" w:rsidP="00D4184E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77C7F78E" w14:textId="3D797E06" w:rsidR="00D4184E" w:rsidRPr="009636BD" w:rsidRDefault="00D4184E" w:rsidP="00D4184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AA4378">
        <w:rPr>
          <w:rFonts w:cs="Arial"/>
          <w:b/>
          <w:bCs/>
          <w:sz w:val="24"/>
          <w:szCs w:val="24"/>
        </w:rPr>
        <w:t xml:space="preserve">Data notification for </w:t>
      </w:r>
      <w:proofErr w:type="spellStart"/>
      <w:r w:rsidR="00AA4378">
        <w:rPr>
          <w:rFonts w:cs="Arial"/>
          <w:b/>
          <w:bCs/>
          <w:sz w:val="24"/>
          <w:szCs w:val="24"/>
        </w:rPr>
        <w:t>CIoT</w:t>
      </w:r>
      <w:proofErr w:type="spellEnd"/>
      <w:r w:rsidR="00AA4378">
        <w:rPr>
          <w:rFonts w:cs="Arial"/>
          <w:b/>
          <w:bCs/>
          <w:sz w:val="24"/>
          <w:szCs w:val="24"/>
        </w:rPr>
        <w:t xml:space="preserve"> UEs</w:t>
      </w:r>
      <w:r w:rsidR="00BF170C">
        <w:rPr>
          <w:rFonts w:cs="Arial"/>
          <w:b/>
          <w:bCs/>
          <w:sz w:val="24"/>
          <w:szCs w:val="24"/>
        </w:rPr>
        <w:t xml:space="preserve"> (LTE-M)</w:t>
      </w:r>
      <w:bookmarkStart w:id="0" w:name="_GoBack"/>
      <w:bookmarkEnd w:id="0"/>
    </w:p>
    <w:p w14:paraId="4D70FCDE" w14:textId="77777777" w:rsidR="00D4184E" w:rsidRDefault="00D4184E" w:rsidP="00D4184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Pr="008471A8">
        <w:rPr>
          <w:rFonts w:cs="Arial"/>
          <w:b/>
          <w:bCs/>
          <w:sz w:val="24"/>
          <w:szCs w:val="24"/>
        </w:rPr>
        <w:t>Discussion and Approval</w:t>
      </w:r>
    </w:p>
    <w:p w14:paraId="02A1BB47" w14:textId="790EF900" w:rsidR="00D4184E" w:rsidRDefault="00D4184E" w:rsidP="00D4184E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</w:t>
      </w:r>
      <w:r w:rsidR="005151DC">
        <w:rPr>
          <w:lang w:eastAsia="zh-CN"/>
        </w:rPr>
        <w:t>troduction</w:t>
      </w:r>
    </w:p>
    <w:p w14:paraId="54AB13EF" w14:textId="661F1203" w:rsidR="00AA4378" w:rsidRPr="002D0653" w:rsidRDefault="00AA4378" w:rsidP="00AA4378">
      <w:pPr>
        <w:rPr>
          <w:rFonts w:asciiTheme="minorHAnsi" w:hAnsiTheme="minorHAnsi" w:cstheme="minorHAnsi"/>
          <w:highlight w:val="yellow"/>
          <w:lang w:eastAsia="zh-CN"/>
        </w:rPr>
      </w:pPr>
      <w:bookmarkStart w:id="1" w:name="_Hlk495594549"/>
      <w:r w:rsidRPr="002D0653">
        <w:rPr>
          <w:rFonts w:asciiTheme="minorHAnsi" w:hAnsiTheme="minorHAnsi" w:cstheme="minorHAnsi"/>
          <w:lang w:eastAsia="zh-CN"/>
        </w:rPr>
        <w:t xml:space="preserve">We have discussed in </w:t>
      </w:r>
      <w:r w:rsidR="00434A24" w:rsidRPr="002D0653">
        <w:rPr>
          <w:rFonts w:asciiTheme="minorHAnsi" w:hAnsiTheme="minorHAnsi" w:cstheme="minorHAnsi"/>
          <w:lang w:eastAsia="zh-CN"/>
        </w:rPr>
        <w:t>[1]</w:t>
      </w:r>
      <w:r w:rsidRPr="002D0653">
        <w:rPr>
          <w:rFonts w:asciiTheme="minorHAnsi" w:hAnsiTheme="minorHAnsi" w:cstheme="minorHAnsi"/>
          <w:lang w:eastAsia="zh-CN"/>
        </w:rPr>
        <w:t xml:space="preserve"> Mobile-Terminated Early Data Transmission (MT EDT) feature</w:t>
      </w:r>
      <w:r w:rsidR="00434A24" w:rsidRPr="002D0653">
        <w:rPr>
          <w:rFonts w:asciiTheme="minorHAnsi" w:hAnsiTheme="minorHAnsi" w:cstheme="minorHAnsi"/>
          <w:lang w:eastAsia="zh-CN"/>
        </w:rPr>
        <w:t>s</w:t>
      </w:r>
      <w:r w:rsidRPr="002D0653">
        <w:rPr>
          <w:rFonts w:asciiTheme="minorHAnsi" w:hAnsiTheme="minorHAnsi" w:cstheme="minorHAnsi"/>
          <w:lang w:eastAsia="zh-CN"/>
        </w:rPr>
        <w:t xml:space="preserve"> for Rel-16 </w:t>
      </w:r>
      <w:bookmarkEnd w:id="1"/>
      <w:r w:rsidR="00580F1E">
        <w:rPr>
          <w:rFonts w:asciiTheme="minorHAnsi" w:hAnsiTheme="minorHAnsi" w:cstheme="minorHAnsi"/>
          <w:lang w:eastAsia="zh-CN"/>
        </w:rPr>
        <w:t xml:space="preserve">LTE-M </w:t>
      </w:r>
      <w:r w:rsidRPr="002D0653">
        <w:rPr>
          <w:rFonts w:asciiTheme="minorHAnsi" w:hAnsiTheme="minorHAnsi" w:cstheme="minorHAnsi"/>
          <w:lang w:eastAsia="zh-CN"/>
        </w:rPr>
        <w:t>and observed the following:</w:t>
      </w:r>
    </w:p>
    <w:p w14:paraId="42CA53B5" w14:textId="321207D8" w:rsidR="00AA4378" w:rsidRPr="002D0653" w:rsidRDefault="00AA4378" w:rsidP="00AA4378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lang w:eastAsia="zh-CN"/>
        </w:rPr>
      </w:pPr>
      <w:r w:rsidRPr="002D0653">
        <w:rPr>
          <w:rFonts w:asciiTheme="minorHAnsi" w:hAnsiTheme="minorHAnsi" w:cstheme="minorHAnsi"/>
          <w:lang w:eastAsia="zh-CN"/>
        </w:rPr>
        <w:t xml:space="preserve">In Mobile-Terminated EDT for User Plane </w:t>
      </w:r>
      <w:proofErr w:type="spellStart"/>
      <w:r w:rsidRPr="002D0653">
        <w:rPr>
          <w:rFonts w:asciiTheme="minorHAnsi" w:hAnsiTheme="minorHAnsi" w:cstheme="minorHAnsi"/>
          <w:lang w:eastAsia="zh-CN"/>
        </w:rPr>
        <w:t>CIoT</w:t>
      </w:r>
      <w:proofErr w:type="spellEnd"/>
      <w:r w:rsidRPr="002D0653">
        <w:rPr>
          <w:rFonts w:asciiTheme="minorHAnsi" w:hAnsiTheme="minorHAnsi" w:cstheme="minorHAnsi"/>
          <w:lang w:eastAsia="zh-CN"/>
        </w:rPr>
        <w:t xml:space="preserve"> EPS Optimizations (MT UP-EDT), it is beneficial if </w:t>
      </w:r>
      <w:proofErr w:type="spellStart"/>
      <w:r w:rsidRPr="002D0653">
        <w:rPr>
          <w:rFonts w:asciiTheme="minorHAnsi" w:hAnsiTheme="minorHAnsi" w:cstheme="minorHAnsi"/>
          <w:lang w:eastAsia="zh-CN"/>
        </w:rPr>
        <w:t>eNB</w:t>
      </w:r>
      <w:proofErr w:type="spellEnd"/>
      <w:r w:rsidRPr="002D0653">
        <w:rPr>
          <w:rFonts w:asciiTheme="minorHAnsi" w:hAnsiTheme="minorHAnsi" w:cstheme="minorHAnsi"/>
          <w:lang w:eastAsia="zh-CN"/>
        </w:rPr>
        <w:t xml:space="preserve"> is aware of the DL data to be transmitted before it sends Msg4 where DL data is multiplexed, so that UE can be released immediately to RRC_IDLE.</w:t>
      </w:r>
    </w:p>
    <w:p w14:paraId="7598F2F3" w14:textId="07AD57EE" w:rsidR="0021710B" w:rsidRDefault="0021710B" w:rsidP="00AA4378">
      <w:pPr>
        <w:rPr>
          <w:rFonts w:ascii="Arial" w:hAnsi="Arial" w:cs="Arial"/>
          <w:lang w:val="x-none" w:eastAsia="zh-CN"/>
        </w:rPr>
      </w:pPr>
    </w:p>
    <w:p w14:paraId="13B9974B" w14:textId="77777777" w:rsidR="0021710B" w:rsidRPr="005B639A" w:rsidRDefault="0021710B" w:rsidP="0021710B">
      <w:pPr>
        <w:pStyle w:val="BodyText"/>
      </w:pPr>
      <w:r w:rsidRPr="005B639A">
        <w:rPr>
          <w:noProof/>
        </w:rPr>
        <w:drawing>
          <wp:inline distT="0" distB="0" distL="0" distR="0" wp14:anchorId="2AE6C74B" wp14:editId="72785BF0">
            <wp:extent cx="5821200" cy="4212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200" cy="42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EDCD38" w14:textId="77777777" w:rsidR="0021710B" w:rsidRPr="005B639A" w:rsidRDefault="0021710B" w:rsidP="0021710B">
      <w:pPr>
        <w:pStyle w:val="TF"/>
        <w:rPr>
          <w:sz w:val="20"/>
          <w:szCs w:val="20"/>
        </w:rPr>
      </w:pPr>
      <w:r w:rsidRPr="0053101A">
        <w:rPr>
          <w:sz w:val="20"/>
          <w:szCs w:val="20"/>
          <w:lang w:val="en-GB"/>
        </w:rPr>
        <w:t xml:space="preserve">Figure </w:t>
      </w:r>
      <w:r w:rsidRPr="005B639A">
        <w:rPr>
          <w:sz w:val="20"/>
          <w:szCs w:val="20"/>
        </w:rPr>
        <w:fldChar w:fldCharType="begin"/>
      </w:r>
      <w:r w:rsidRPr="0053101A">
        <w:rPr>
          <w:sz w:val="20"/>
          <w:szCs w:val="20"/>
          <w:lang w:val="en-GB"/>
        </w:rPr>
        <w:instrText xml:space="preserve"> SEQ Figure \* ARABIC </w:instrText>
      </w:r>
      <w:r w:rsidRPr="005B639A">
        <w:rPr>
          <w:sz w:val="20"/>
          <w:szCs w:val="20"/>
        </w:rPr>
        <w:fldChar w:fldCharType="separate"/>
      </w:r>
      <w:r w:rsidRPr="0053101A">
        <w:rPr>
          <w:noProof/>
          <w:sz w:val="20"/>
          <w:szCs w:val="20"/>
          <w:lang w:val="en-GB"/>
        </w:rPr>
        <w:t>1</w:t>
      </w:r>
      <w:r w:rsidRPr="005B639A">
        <w:rPr>
          <w:sz w:val="20"/>
          <w:szCs w:val="20"/>
        </w:rPr>
        <w:fldChar w:fldCharType="end"/>
      </w:r>
      <w:r w:rsidRPr="0053101A">
        <w:rPr>
          <w:sz w:val="20"/>
          <w:szCs w:val="20"/>
          <w:lang w:val="en-GB"/>
        </w:rPr>
        <w:t xml:space="preserve">: </w:t>
      </w:r>
      <w:r w:rsidRPr="002F520C">
        <w:rPr>
          <w:sz w:val="20"/>
          <w:szCs w:val="20"/>
          <w:lang w:val="en-GB"/>
        </w:rPr>
        <w:t>Signalling</w:t>
      </w:r>
      <w:r w:rsidRPr="0053101A">
        <w:rPr>
          <w:sz w:val="20"/>
          <w:szCs w:val="20"/>
          <w:lang w:val="en-GB"/>
        </w:rPr>
        <w:t xml:space="preserve"> flow for MT UP-EDT</w:t>
      </w:r>
    </w:p>
    <w:p w14:paraId="761779E1" w14:textId="06ACA9A6" w:rsidR="006C7E73" w:rsidRPr="005B639A" w:rsidRDefault="006C7E73" w:rsidP="006C7E73">
      <w:pPr>
        <w:pStyle w:val="BodyText"/>
        <w:jc w:val="center"/>
      </w:pPr>
    </w:p>
    <w:p w14:paraId="793E9282" w14:textId="44F55561" w:rsidR="00B67E41" w:rsidRDefault="00B67E41" w:rsidP="00F001BB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We have discussed</w:t>
      </w:r>
      <w:r w:rsidR="00B6495A">
        <w:rPr>
          <w:rFonts w:asciiTheme="minorHAnsi" w:hAnsiTheme="minorHAnsi" w:cstheme="minorHAnsi"/>
          <w:lang w:eastAsia="zh-CN"/>
        </w:rPr>
        <w:t xml:space="preserve"> </w:t>
      </w:r>
      <w:r w:rsidR="00B6495A" w:rsidRPr="00B6495A">
        <w:rPr>
          <w:rFonts w:asciiTheme="minorHAnsi" w:hAnsiTheme="minorHAnsi" w:cstheme="minorHAnsi"/>
          <w:lang w:eastAsia="zh-CN"/>
        </w:rPr>
        <w:t xml:space="preserve">procedures for DL data in Msg4 </w:t>
      </w:r>
      <w:r w:rsidR="00B6495A">
        <w:rPr>
          <w:rFonts w:asciiTheme="minorHAnsi" w:hAnsiTheme="minorHAnsi" w:cstheme="minorHAnsi"/>
          <w:lang w:eastAsia="zh-CN"/>
        </w:rPr>
        <w:t>that can be</w:t>
      </w:r>
      <w:r w:rsidR="00B6495A" w:rsidRPr="00B6495A">
        <w:rPr>
          <w:rFonts w:asciiTheme="minorHAnsi" w:hAnsiTheme="minorHAnsi" w:cstheme="minorHAnsi"/>
          <w:lang w:eastAsia="zh-CN"/>
        </w:rPr>
        <w:t xml:space="preserve"> described based on the MO-EDT framework, for transmitting MT EDT.</w:t>
      </w:r>
      <w:r w:rsidR="001A2C75">
        <w:rPr>
          <w:rFonts w:asciiTheme="minorHAnsi" w:hAnsiTheme="minorHAnsi" w:cstheme="minorHAnsi"/>
          <w:lang w:eastAsia="zh-CN"/>
        </w:rPr>
        <w:t xml:space="preserve"> The MO UP-EDT flow-chart is described in Figure 2.</w:t>
      </w:r>
    </w:p>
    <w:p w14:paraId="7835F2C8" w14:textId="77ABE12F" w:rsidR="00F45CD0" w:rsidRDefault="00F45CD0" w:rsidP="00F001BB">
      <w:pPr>
        <w:rPr>
          <w:rFonts w:asciiTheme="minorHAnsi" w:hAnsiTheme="minorHAnsi" w:cstheme="minorHAnsi"/>
          <w:lang w:eastAsia="zh-CN"/>
        </w:rPr>
      </w:pPr>
      <w:r>
        <w:rPr>
          <w:noProof/>
        </w:rPr>
        <w:lastRenderedPageBreak/>
        <w:drawing>
          <wp:inline distT="0" distB="0" distL="0" distR="0" wp14:anchorId="17EAD29F" wp14:editId="07F6CACA">
            <wp:extent cx="5731510" cy="45427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4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44966" w14:textId="59DCAAAA" w:rsidR="00F45CD0" w:rsidRPr="005B639A" w:rsidRDefault="00F45CD0" w:rsidP="00F45CD0">
      <w:pPr>
        <w:pStyle w:val="TF"/>
        <w:rPr>
          <w:sz w:val="20"/>
          <w:szCs w:val="20"/>
        </w:rPr>
      </w:pPr>
      <w:r w:rsidRPr="0053101A">
        <w:rPr>
          <w:sz w:val="20"/>
          <w:szCs w:val="20"/>
          <w:lang w:val="en-GB"/>
        </w:rPr>
        <w:t xml:space="preserve">Figure </w:t>
      </w:r>
      <w:r w:rsidRPr="00433419">
        <w:rPr>
          <w:sz w:val="20"/>
          <w:szCs w:val="20"/>
          <w:lang w:val="en-GB"/>
        </w:rPr>
        <w:t>2</w:t>
      </w:r>
      <w:r w:rsidRPr="0053101A">
        <w:rPr>
          <w:sz w:val="20"/>
          <w:szCs w:val="20"/>
          <w:lang w:val="en-GB"/>
        </w:rPr>
        <w:t xml:space="preserve">: </w:t>
      </w:r>
      <w:r w:rsidRPr="002F520C">
        <w:rPr>
          <w:sz w:val="20"/>
          <w:szCs w:val="20"/>
          <w:lang w:val="en-GB"/>
        </w:rPr>
        <w:t>Signalling</w:t>
      </w:r>
      <w:r w:rsidRPr="0053101A">
        <w:rPr>
          <w:sz w:val="20"/>
          <w:szCs w:val="20"/>
          <w:lang w:val="en-GB"/>
        </w:rPr>
        <w:t xml:space="preserve"> flow for M</w:t>
      </w:r>
      <w:r>
        <w:rPr>
          <w:sz w:val="20"/>
          <w:szCs w:val="20"/>
          <w:lang w:val="en-GB"/>
        </w:rPr>
        <w:t>O</w:t>
      </w:r>
      <w:r w:rsidRPr="0053101A">
        <w:rPr>
          <w:sz w:val="20"/>
          <w:szCs w:val="20"/>
          <w:lang w:val="en-GB"/>
        </w:rPr>
        <w:t xml:space="preserve"> UP-EDT</w:t>
      </w:r>
    </w:p>
    <w:p w14:paraId="38812E1A" w14:textId="78BC9C47" w:rsidR="00F45CD0" w:rsidRPr="00F45CD0" w:rsidRDefault="00F45CD0" w:rsidP="00F001BB">
      <w:pPr>
        <w:rPr>
          <w:lang w:val="x-none"/>
        </w:rPr>
      </w:pPr>
    </w:p>
    <w:p w14:paraId="01FC055F" w14:textId="72633FC0" w:rsidR="00B6495A" w:rsidRPr="001A2C75" w:rsidRDefault="002D08FE" w:rsidP="00F001B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 would like to draw </w:t>
      </w:r>
      <w:r w:rsidR="00205EAD">
        <w:rPr>
          <w:rFonts w:asciiTheme="minorHAnsi" w:hAnsiTheme="minorHAnsi" w:cstheme="minorHAnsi"/>
        </w:rPr>
        <w:t xml:space="preserve">RAN3 </w:t>
      </w:r>
      <w:r>
        <w:rPr>
          <w:rFonts w:asciiTheme="minorHAnsi" w:hAnsiTheme="minorHAnsi" w:cstheme="minorHAnsi"/>
        </w:rPr>
        <w:t>attention</w:t>
      </w:r>
      <w:r w:rsidR="00205EAD">
        <w:rPr>
          <w:rFonts w:asciiTheme="minorHAnsi" w:hAnsiTheme="minorHAnsi" w:cstheme="minorHAnsi"/>
        </w:rPr>
        <w:t xml:space="preserve"> that t</w:t>
      </w:r>
      <w:r w:rsidR="00B6495A" w:rsidRPr="001A2C75">
        <w:rPr>
          <w:rFonts w:asciiTheme="minorHAnsi" w:hAnsiTheme="minorHAnsi" w:cstheme="minorHAnsi"/>
        </w:rPr>
        <w:t>here are scenarios in MO-EDT</w:t>
      </w:r>
      <w:r w:rsidR="002425E5" w:rsidRPr="001A2C75">
        <w:rPr>
          <w:rFonts w:asciiTheme="minorHAnsi" w:hAnsiTheme="minorHAnsi" w:cstheme="minorHAnsi"/>
        </w:rPr>
        <w:t xml:space="preserve"> where the </w:t>
      </w:r>
      <w:proofErr w:type="spellStart"/>
      <w:r w:rsidR="002425E5" w:rsidRPr="001A2C75">
        <w:rPr>
          <w:rFonts w:asciiTheme="minorHAnsi" w:hAnsiTheme="minorHAnsi" w:cstheme="minorHAnsi"/>
        </w:rPr>
        <w:t>eNB</w:t>
      </w:r>
      <w:proofErr w:type="spellEnd"/>
      <w:r w:rsidR="00433419" w:rsidRPr="001A2C75">
        <w:rPr>
          <w:rFonts w:asciiTheme="minorHAnsi" w:hAnsiTheme="minorHAnsi" w:cstheme="minorHAnsi"/>
        </w:rPr>
        <w:t xml:space="preserve"> may decide to abruptly cease the connection with the UE in MO-EDT. RAN3 should </w:t>
      </w:r>
      <w:r w:rsidR="00205EAD">
        <w:rPr>
          <w:rFonts w:asciiTheme="minorHAnsi" w:hAnsiTheme="minorHAnsi" w:cstheme="minorHAnsi"/>
        </w:rPr>
        <w:t xml:space="preserve">thus </w:t>
      </w:r>
      <w:r w:rsidR="00531922" w:rsidRPr="001A2C75">
        <w:rPr>
          <w:rFonts w:asciiTheme="minorHAnsi" w:hAnsiTheme="minorHAnsi" w:cstheme="minorHAnsi"/>
        </w:rPr>
        <w:t>discuss</w:t>
      </w:r>
      <w:r w:rsidR="00433419" w:rsidRPr="001A2C75">
        <w:rPr>
          <w:rFonts w:asciiTheme="minorHAnsi" w:hAnsiTheme="minorHAnsi" w:cstheme="minorHAnsi"/>
        </w:rPr>
        <w:t xml:space="preserve"> if the</w:t>
      </w:r>
      <w:r w:rsidR="00531922" w:rsidRPr="001A2C75">
        <w:rPr>
          <w:rFonts w:asciiTheme="minorHAnsi" w:hAnsiTheme="minorHAnsi" w:cstheme="minorHAnsi"/>
        </w:rPr>
        <w:t>se scenarios can also be an issue</w:t>
      </w:r>
      <w:r w:rsidR="00433419" w:rsidRPr="001A2C75">
        <w:rPr>
          <w:rFonts w:asciiTheme="minorHAnsi" w:hAnsiTheme="minorHAnsi" w:cstheme="minorHAnsi"/>
        </w:rPr>
        <w:t xml:space="preserve"> to MT-EDT case</w:t>
      </w:r>
      <w:r w:rsidR="00531922" w:rsidRPr="001A2C75">
        <w:rPr>
          <w:rFonts w:asciiTheme="minorHAnsi" w:hAnsiTheme="minorHAnsi" w:cstheme="minorHAnsi"/>
        </w:rPr>
        <w:t xml:space="preserve">, especially in case of transmitting EDT with </w:t>
      </w:r>
      <w:proofErr w:type="spellStart"/>
      <w:r w:rsidR="00531922" w:rsidRPr="001A2C75">
        <w:rPr>
          <w:rFonts w:asciiTheme="minorHAnsi" w:hAnsiTheme="minorHAnsi" w:cstheme="minorHAnsi"/>
        </w:rPr>
        <w:t>msg</w:t>
      </w:r>
      <w:proofErr w:type="spellEnd"/>
      <w:r w:rsidR="00531922" w:rsidRPr="001A2C75">
        <w:rPr>
          <w:rFonts w:asciiTheme="minorHAnsi" w:hAnsiTheme="minorHAnsi" w:cstheme="minorHAnsi"/>
        </w:rPr>
        <w:t xml:space="preserve"> 4.</w:t>
      </w:r>
    </w:p>
    <w:p w14:paraId="6224C83A" w14:textId="0E96932C" w:rsidR="007553B7" w:rsidRPr="001A2C75" w:rsidRDefault="00531922" w:rsidP="00F001BB">
      <w:pPr>
        <w:rPr>
          <w:rFonts w:asciiTheme="minorHAnsi" w:hAnsiTheme="minorHAnsi" w:cstheme="minorHAnsi"/>
          <w:lang w:val="en-US"/>
        </w:rPr>
      </w:pPr>
      <w:r w:rsidRPr="001A2C75">
        <w:rPr>
          <w:rFonts w:asciiTheme="minorHAnsi" w:hAnsiTheme="minorHAnsi" w:cstheme="minorHAnsi"/>
          <w:b/>
          <w:lang w:val="en-US"/>
        </w:rPr>
        <w:t>S</w:t>
      </w:r>
      <w:r w:rsidR="00F001BB" w:rsidRPr="001A2C75">
        <w:rPr>
          <w:rFonts w:asciiTheme="minorHAnsi" w:hAnsiTheme="minorHAnsi" w:cstheme="minorHAnsi"/>
          <w:b/>
          <w:lang w:val="en-US"/>
        </w:rPr>
        <w:t>cenario</w:t>
      </w:r>
      <w:r w:rsidR="00CC3688" w:rsidRPr="001A2C75">
        <w:rPr>
          <w:rFonts w:asciiTheme="minorHAnsi" w:hAnsiTheme="minorHAnsi" w:cstheme="minorHAnsi"/>
          <w:b/>
          <w:lang w:val="en-US"/>
        </w:rPr>
        <w:t xml:space="preserve"> 1</w:t>
      </w:r>
      <w:r w:rsidR="00F001BB" w:rsidRPr="001A2C75">
        <w:rPr>
          <w:rFonts w:asciiTheme="minorHAnsi" w:hAnsiTheme="minorHAnsi" w:cstheme="minorHAnsi"/>
          <w:b/>
          <w:lang w:val="en-US"/>
        </w:rPr>
        <w:t xml:space="preserve"> MO-EDT AS RAI with msg 3</w:t>
      </w:r>
      <w:r w:rsidRPr="001A2C75">
        <w:rPr>
          <w:rFonts w:asciiTheme="minorHAnsi" w:hAnsiTheme="minorHAnsi" w:cstheme="minorHAnsi"/>
          <w:b/>
          <w:lang w:val="en-US"/>
        </w:rPr>
        <w:t>:</w:t>
      </w:r>
      <w:r w:rsidR="00737324" w:rsidRPr="001A2C75">
        <w:rPr>
          <w:rFonts w:asciiTheme="minorHAnsi" w:hAnsiTheme="minorHAnsi" w:cstheme="minorHAnsi"/>
          <w:lang w:val="en-US"/>
        </w:rPr>
        <w:t xml:space="preserve"> </w:t>
      </w:r>
      <w:r w:rsidRPr="001A2C75">
        <w:rPr>
          <w:rFonts w:asciiTheme="minorHAnsi" w:hAnsiTheme="minorHAnsi" w:cstheme="minorHAnsi"/>
          <w:lang w:val="en-US"/>
        </w:rPr>
        <w:t xml:space="preserve">In this scenario, the </w:t>
      </w:r>
      <w:r w:rsidR="00EC03EF" w:rsidRPr="001A2C75">
        <w:rPr>
          <w:rFonts w:asciiTheme="minorHAnsi" w:hAnsiTheme="minorHAnsi" w:cstheme="minorHAnsi"/>
          <w:lang w:val="en-US"/>
        </w:rPr>
        <w:t>UE indicate</w:t>
      </w:r>
      <w:r w:rsidR="00205EAD">
        <w:rPr>
          <w:rFonts w:asciiTheme="minorHAnsi" w:hAnsiTheme="minorHAnsi" w:cstheme="minorHAnsi"/>
          <w:lang w:val="en-US"/>
        </w:rPr>
        <w:t>s</w:t>
      </w:r>
      <w:r w:rsidR="00737324" w:rsidRPr="001A2C75">
        <w:rPr>
          <w:rFonts w:asciiTheme="minorHAnsi" w:hAnsiTheme="minorHAnsi" w:cstheme="minorHAnsi"/>
          <w:lang w:val="en-US"/>
        </w:rPr>
        <w:t xml:space="preserve"> not want</w:t>
      </w:r>
      <w:r w:rsidR="006A2504">
        <w:rPr>
          <w:rFonts w:asciiTheme="minorHAnsi" w:hAnsiTheme="minorHAnsi" w:cstheme="minorHAnsi"/>
          <w:lang w:val="en-US"/>
        </w:rPr>
        <w:t>ing</w:t>
      </w:r>
      <w:r w:rsidR="00737324" w:rsidRPr="001A2C75">
        <w:rPr>
          <w:rFonts w:asciiTheme="minorHAnsi" w:hAnsiTheme="minorHAnsi" w:cstheme="minorHAnsi"/>
          <w:lang w:val="en-US"/>
        </w:rPr>
        <w:t xml:space="preserve"> to receive</w:t>
      </w:r>
      <w:r w:rsidR="00EC03EF" w:rsidRPr="001A2C75">
        <w:rPr>
          <w:rFonts w:asciiTheme="minorHAnsi" w:hAnsiTheme="minorHAnsi" w:cstheme="minorHAnsi"/>
          <w:lang w:val="en-US"/>
        </w:rPr>
        <w:t xml:space="preserve"> </w:t>
      </w:r>
      <w:r w:rsidR="00737324" w:rsidRPr="001A2C75">
        <w:rPr>
          <w:rFonts w:asciiTheme="minorHAnsi" w:hAnsiTheme="minorHAnsi" w:cstheme="minorHAnsi"/>
          <w:lang w:val="en-US"/>
        </w:rPr>
        <w:t>furt</w:t>
      </w:r>
      <w:r w:rsidR="00EC03EF" w:rsidRPr="001A2C75">
        <w:rPr>
          <w:rFonts w:asciiTheme="minorHAnsi" w:hAnsiTheme="minorHAnsi" w:cstheme="minorHAnsi"/>
          <w:lang w:val="en-US"/>
        </w:rPr>
        <w:t>her data</w:t>
      </w:r>
      <w:r w:rsidR="00737324" w:rsidRPr="001A2C75">
        <w:rPr>
          <w:rFonts w:asciiTheme="minorHAnsi" w:hAnsiTheme="minorHAnsi" w:cstheme="minorHAnsi"/>
          <w:lang w:val="en-US"/>
        </w:rPr>
        <w:t xml:space="preserve"> from the </w:t>
      </w:r>
      <w:proofErr w:type="spellStart"/>
      <w:r w:rsidR="00737324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737324" w:rsidRPr="001A2C75">
        <w:rPr>
          <w:rFonts w:asciiTheme="minorHAnsi" w:hAnsiTheme="minorHAnsi" w:cstheme="minorHAnsi"/>
          <w:lang w:val="en-US"/>
        </w:rPr>
        <w:t xml:space="preserve"> and</w:t>
      </w:r>
      <w:r w:rsidR="00EC03EF" w:rsidRPr="001A2C75">
        <w:rPr>
          <w:rFonts w:asciiTheme="minorHAnsi" w:hAnsiTheme="minorHAnsi" w:cstheme="minorHAnsi"/>
          <w:lang w:val="en-US"/>
        </w:rPr>
        <w:t xml:space="preserve"> </w:t>
      </w:r>
      <w:r w:rsidR="006A2504">
        <w:rPr>
          <w:rFonts w:asciiTheme="minorHAnsi" w:hAnsiTheme="minorHAnsi" w:cstheme="minorHAnsi"/>
          <w:lang w:val="en-US"/>
        </w:rPr>
        <w:t>going to</w:t>
      </w:r>
      <w:r w:rsidR="00EC03EF" w:rsidRPr="001A2C75">
        <w:rPr>
          <w:rFonts w:asciiTheme="minorHAnsi" w:hAnsiTheme="minorHAnsi" w:cstheme="minorHAnsi"/>
          <w:lang w:val="en-US"/>
        </w:rPr>
        <w:t xml:space="preserve"> idle</w:t>
      </w:r>
      <w:r w:rsidR="006A2504">
        <w:rPr>
          <w:rFonts w:asciiTheme="minorHAnsi" w:hAnsiTheme="minorHAnsi" w:cstheme="minorHAnsi"/>
          <w:lang w:val="en-US"/>
        </w:rPr>
        <w:t xml:space="preserve"> as soon as possible</w:t>
      </w:r>
      <w:r w:rsidR="00737324" w:rsidRPr="001A2C75">
        <w:rPr>
          <w:rFonts w:asciiTheme="minorHAnsi" w:hAnsiTheme="minorHAnsi" w:cstheme="minorHAnsi"/>
          <w:lang w:val="en-US"/>
        </w:rPr>
        <w:t>. The</w:t>
      </w:r>
      <w:r w:rsidR="00F001BB" w:rsidRPr="001A2C7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001BB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F001BB" w:rsidRPr="001A2C75">
        <w:rPr>
          <w:rFonts w:asciiTheme="minorHAnsi" w:hAnsiTheme="minorHAnsi" w:cstheme="minorHAnsi"/>
          <w:lang w:val="en-US"/>
        </w:rPr>
        <w:t xml:space="preserve"> may </w:t>
      </w:r>
      <w:r w:rsidR="006A2504">
        <w:rPr>
          <w:rFonts w:asciiTheme="minorHAnsi" w:hAnsiTheme="minorHAnsi" w:cstheme="minorHAnsi"/>
          <w:lang w:val="en-US"/>
        </w:rPr>
        <w:t xml:space="preserve">decide then to </w:t>
      </w:r>
      <w:r w:rsidR="00F001BB" w:rsidRPr="001A2C75">
        <w:rPr>
          <w:rFonts w:asciiTheme="minorHAnsi" w:hAnsiTheme="minorHAnsi" w:cstheme="minorHAnsi"/>
          <w:lang w:val="en-US"/>
        </w:rPr>
        <w:t xml:space="preserve">prematurely release the connection </w:t>
      </w:r>
      <w:r w:rsidR="00042A15" w:rsidRPr="001A2C75">
        <w:rPr>
          <w:rFonts w:asciiTheme="minorHAnsi" w:hAnsiTheme="minorHAnsi" w:cstheme="minorHAnsi"/>
          <w:lang w:val="en-US"/>
        </w:rPr>
        <w:t>before resuming S1 connection to</w:t>
      </w:r>
      <w:r w:rsidR="00E354BD" w:rsidRPr="001A2C75">
        <w:rPr>
          <w:rFonts w:asciiTheme="minorHAnsi" w:hAnsiTheme="minorHAnsi" w:cstheme="minorHAnsi"/>
          <w:lang w:val="en-US"/>
        </w:rPr>
        <w:t>/</w:t>
      </w:r>
      <w:r w:rsidR="00042A15" w:rsidRPr="001A2C75">
        <w:rPr>
          <w:rFonts w:asciiTheme="minorHAnsi" w:hAnsiTheme="minorHAnsi" w:cstheme="minorHAnsi"/>
          <w:lang w:val="en-US"/>
        </w:rPr>
        <w:t>w</w:t>
      </w:r>
      <w:r w:rsidR="00E354BD" w:rsidRPr="001A2C75">
        <w:rPr>
          <w:rFonts w:asciiTheme="minorHAnsi" w:hAnsiTheme="minorHAnsi" w:cstheme="minorHAnsi"/>
          <w:lang w:val="en-US"/>
        </w:rPr>
        <w:t>ith</w:t>
      </w:r>
      <w:r w:rsidR="00042A15" w:rsidRPr="001A2C75">
        <w:rPr>
          <w:rFonts w:asciiTheme="minorHAnsi" w:hAnsiTheme="minorHAnsi" w:cstheme="minorHAnsi"/>
          <w:lang w:val="en-US"/>
        </w:rPr>
        <w:t xml:space="preserve"> </w:t>
      </w:r>
      <w:bookmarkStart w:id="2" w:name="_Hlk1146286"/>
      <w:r w:rsidR="00042A15" w:rsidRPr="001A2C75">
        <w:rPr>
          <w:rFonts w:asciiTheme="minorHAnsi" w:hAnsiTheme="minorHAnsi" w:cstheme="minorHAnsi"/>
          <w:lang w:val="en-US"/>
        </w:rPr>
        <w:t>MME</w:t>
      </w:r>
      <w:r w:rsidR="00CE765A" w:rsidRPr="001A2C75">
        <w:rPr>
          <w:rFonts w:asciiTheme="minorHAnsi" w:hAnsiTheme="minorHAnsi" w:cstheme="minorHAnsi"/>
          <w:lang w:val="en-US"/>
        </w:rPr>
        <w:t xml:space="preserve"> (steps 6-8 of Figure 2)</w:t>
      </w:r>
      <w:r w:rsidR="00042A15" w:rsidRPr="001A2C75">
        <w:rPr>
          <w:rFonts w:asciiTheme="minorHAnsi" w:hAnsiTheme="minorHAnsi" w:cstheme="minorHAnsi"/>
          <w:lang w:val="en-US"/>
        </w:rPr>
        <w:t>.</w:t>
      </w:r>
      <w:bookmarkEnd w:id="2"/>
    </w:p>
    <w:p w14:paraId="203A1C36" w14:textId="5ED9466C" w:rsidR="001E2840" w:rsidRPr="001A2C75" w:rsidRDefault="00737324" w:rsidP="00F001BB">
      <w:pPr>
        <w:rPr>
          <w:rFonts w:asciiTheme="minorHAnsi" w:hAnsiTheme="minorHAnsi" w:cstheme="minorHAnsi"/>
          <w:lang w:eastAsia="zh-CN"/>
        </w:rPr>
      </w:pPr>
      <w:r w:rsidRPr="001A2C75">
        <w:rPr>
          <w:rFonts w:asciiTheme="minorHAnsi" w:hAnsiTheme="minorHAnsi" w:cstheme="minorHAnsi"/>
          <w:b/>
          <w:lang w:val="en-US"/>
        </w:rPr>
        <w:t xml:space="preserve">Scenario 2: </w:t>
      </w:r>
      <w:r w:rsidR="001E2840" w:rsidRPr="001A2C75">
        <w:rPr>
          <w:rFonts w:asciiTheme="minorHAnsi" w:hAnsiTheme="minorHAnsi" w:cstheme="minorHAnsi"/>
          <w:b/>
          <w:lang w:val="en-US"/>
        </w:rPr>
        <w:t>MO-EDT without AS RAI</w:t>
      </w:r>
      <w:r w:rsidRPr="001A2C75">
        <w:rPr>
          <w:rFonts w:asciiTheme="minorHAnsi" w:hAnsiTheme="minorHAnsi" w:cstheme="minorHAnsi"/>
          <w:b/>
          <w:lang w:val="en-US"/>
        </w:rPr>
        <w:t>:</w:t>
      </w:r>
      <w:r w:rsidR="00BB0658" w:rsidRPr="001A2C75">
        <w:rPr>
          <w:rFonts w:asciiTheme="minorHAnsi" w:hAnsiTheme="minorHAnsi" w:cstheme="minorHAnsi"/>
          <w:b/>
          <w:lang w:val="en-US"/>
        </w:rPr>
        <w:t xml:space="preserve"> </w:t>
      </w:r>
      <w:r w:rsidR="00BB0658" w:rsidRPr="001A2C75">
        <w:rPr>
          <w:rFonts w:asciiTheme="minorHAnsi" w:hAnsiTheme="minorHAnsi" w:cstheme="minorHAnsi"/>
          <w:lang w:val="en-US"/>
        </w:rPr>
        <w:t>This is a scenario where the UE</w:t>
      </w:r>
      <w:r w:rsidR="00A0193E" w:rsidRPr="001A2C75">
        <w:rPr>
          <w:rFonts w:asciiTheme="minorHAnsi" w:hAnsiTheme="minorHAnsi" w:cstheme="minorHAnsi"/>
          <w:lang w:val="en-US"/>
        </w:rPr>
        <w:t xml:space="preserve"> follow</w:t>
      </w:r>
      <w:r w:rsidR="00BB0658" w:rsidRPr="001A2C75">
        <w:rPr>
          <w:rFonts w:asciiTheme="minorHAnsi" w:hAnsiTheme="minorHAnsi" w:cstheme="minorHAnsi"/>
          <w:lang w:val="en-US"/>
        </w:rPr>
        <w:t>s</w:t>
      </w:r>
      <w:r w:rsidR="00A0193E" w:rsidRPr="001A2C75">
        <w:rPr>
          <w:rFonts w:asciiTheme="minorHAnsi" w:hAnsiTheme="minorHAnsi" w:cstheme="minorHAnsi"/>
          <w:lang w:val="en-US"/>
        </w:rPr>
        <w:t xml:space="preserve"> </w:t>
      </w:r>
      <w:r w:rsidR="00BB0658" w:rsidRPr="001A2C75">
        <w:rPr>
          <w:rFonts w:asciiTheme="minorHAnsi" w:hAnsiTheme="minorHAnsi" w:cstheme="minorHAnsi"/>
          <w:lang w:val="en-US"/>
        </w:rPr>
        <w:t>a deterministic</w:t>
      </w:r>
      <w:r w:rsidR="00A0193E" w:rsidRPr="001A2C75">
        <w:rPr>
          <w:rFonts w:asciiTheme="minorHAnsi" w:hAnsiTheme="minorHAnsi" w:cstheme="minorHAnsi"/>
          <w:lang w:val="en-US"/>
        </w:rPr>
        <w:t xml:space="preserve"> </w:t>
      </w:r>
      <w:r w:rsidR="00BB0658" w:rsidRPr="001A2C75">
        <w:rPr>
          <w:rFonts w:asciiTheme="minorHAnsi" w:hAnsiTheme="minorHAnsi" w:cstheme="minorHAnsi"/>
          <w:lang w:val="en-US"/>
        </w:rPr>
        <w:t xml:space="preserve">traffic activity </w:t>
      </w:r>
      <w:r w:rsidR="00A0193E" w:rsidRPr="001A2C75">
        <w:rPr>
          <w:rFonts w:asciiTheme="minorHAnsi" w:hAnsiTheme="minorHAnsi" w:cstheme="minorHAnsi"/>
          <w:lang w:val="en-US"/>
        </w:rPr>
        <w:t>pattern</w:t>
      </w:r>
      <w:r w:rsidR="001E2840" w:rsidRPr="001A2C75">
        <w:rPr>
          <w:rFonts w:asciiTheme="minorHAnsi" w:hAnsiTheme="minorHAnsi" w:cstheme="minorHAnsi"/>
          <w:lang w:val="en-US"/>
        </w:rPr>
        <w:t>. Th</w:t>
      </w:r>
      <w:r w:rsidR="00EC03EF" w:rsidRPr="001A2C75">
        <w:rPr>
          <w:rFonts w:asciiTheme="minorHAnsi" w:hAnsiTheme="minorHAnsi" w:cstheme="minorHAnsi"/>
          <w:lang w:val="en-US"/>
        </w:rPr>
        <w:t>e</w:t>
      </w:r>
      <w:r w:rsidR="001E2840" w:rsidRPr="001A2C7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1E2840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1E2840" w:rsidRPr="001A2C75">
        <w:rPr>
          <w:rFonts w:asciiTheme="minorHAnsi" w:hAnsiTheme="minorHAnsi" w:cstheme="minorHAnsi"/>
          <w:lang w:val="en-US"/>
        </w:rPr>
        <w:t xml:space="preserve"> can</w:t>
      </w:r>
      <w:r w:rsidR="00E62729" w:rsidRPr="001A2C75">
        <w:rPr>
          <w:rFonts w:asciiTheme="minorHAnsi" w:hAnsiTheme="minorHAnsi" w:cstheme="minorHAnsi"/>
          <w:lang w:val="en-US"/>
        </w:rPr>
        <w:t xml:space="preserve"> decide to not follow the legacy order and</w:t>
      </w:r>
      <w:r w:rsidR="001E2840" w:rsidRPr="001A2C75">
        <w:rPr>
          <w:rFonts w:asciiTheme="minorHAnsi" w:hAnsiTheme="minorHAnsi" w:cstheme="minorHAnsi"/>
          <w:lang w:val="en-US"/>
        </w:rPr>
        <w:t xml:space="preserve"> to prematurely release the connection before </w:t>
      </w:r>
      <w:r w:rsidR="00BC5EC9">
        <w:rPr>
          <w:rFonts w:asciiTheme="minorHAnsi" w:hAnsiTheme="minorHAnsi" w:cstheme="minorHAnsi"/>
          <w:lang w:val="en-US"/>
        </w:rPr>
        <w:t xml:space="preserve">sending </w:t>
      </w:r>
      <w:r w:rsidR="007164A0" w:rsidRPr="001A2C75">
        <w:rPr>
          <w:rFonts w:asciiTheme="minorHAnsi" w:hAnsiTheme="minorHAnsi" w:cstheme="minorHAnsi"/>
          <w:lang w:val="en-US"/>
        </w:rPr>
        <w:t>the UE Context Resume Request to th</w:t>
      </w:r>
      <w:r w:rsidR="001E2840" w:rsidRPr="001A2C75">
        <w:rPr>
          <w:rFonts w:asciiTheme="minorHAnsi" w:hAnsiTheme="minorHAnsi" w:cstheme="minorHAnsi"/>
          <w:lang w:val="en-US"/>
        </w:rPr>
        <w:t xml:space="preserve">e </w:t>
      </w:r>
      <w:r w:rsidR="00CE765A" w:rsidRPr="001A2C75">
        <w:rPr>
          <w:rFonts w:asciiTheme="minorHAnsi" w:hAnsiTheme="minorHAnsi" w:cstheme="minorHAnsi"/>
          <w:lang w:val="en-US"/>
        </w:rPr>
        <w:t>MME (steps 6-8 of Figure 2).</w:t>
      </w:r>
    </w:p>
    <w:p w14:paraId="7B899799" w14:textId="2267D37C" w:rsidR="00F001BB" w:rsidRPr="001A2C75" w:rsidRDefault="001E2840" w:rsidP="003F3642">
      <w:pPr>
        <w:rPr>
          <w:rFonts w:asciiTheme="minorHAnsi" w:hAnsiTheme="minorHAnsi" w:cstheme="minorHAnsi"/>
          <w:lang w:val="en-US"/>
        </w:rPr>
      </w:pPr>
      <w:r w:rsidRPr="001A2C75">
        <w:rPr>
          <w:rFonts w:asciiTheme="minorHAnsi" w:hAnsiTheme="minorHAnsi" w:cstheme="minorHAnsi"/>
          <w:lang w:val="en-US"/>
        </w:rPr>
        <w:t xml:space="preserve">In both cases, </w:t>
      </w:r>
      <w:r w:rsidR="00F001BB" w:rsidRPr="001A2C75">
        <w:rPr>
          <w:rFonts w:asciiTheme="minorHAnsi" w:hAnsiTheme="minorHAnsi" w:cstheme="minorHAnsi"/>
          <w:lang w:val="en-US"/>
        </w:rPr>
        <w:t xml:space="preserve">The UE will go to sleep, until the MME notifies the </w:t>
      </w:r>
      <w:proofErr w:type="spellStart"/>
      <w:r w:rsidR="00F001BB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F001BB" w:rsidRPr="001A2C75">
        <w:rPr>
          <w:rFonts w:asciiTheme="minorHAnsi" w:hAnsiTheme="minorHAnsi" w:cstheme="minorHAnsi"/>
          <w:lang w:val="en-US"/>
        </w:rPr>
        <w:t xml:space="preserve"> of DL data.</w:t>
      </w:r>
      <w:r w:rsidR="00A937FE" w:rsidRPr="001A2C75">
        <w:rPr>
          <w:rFonts w:asciiTheme="minorHAnsi" w:hAnsiTheme="minorHAnsi" w:cstheme="minorHAnsi"/>
          <w:lang w:val="en-US"/>
        </w:rPr>
        <w:t xml:space="preserve"> Currently there is no way to notify the </w:t>
      </w:r>
      <w:proofErr w:type="spellStart"/>
      <w:r w:rsidR="00A937FE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A937FE" w:rsidRPr="001A2C75">
        <w:rPr>
          <w:rFonts w:asciiTheme="minorHAnsi" w:hAnsiTheme="minorHAnsi" w:cstheme="minorHAnsi"/>
          <w:lang w:val="en-US"/>
        </w:rPr>
        <w:t>. We pr</w:t>
      </w:r>
      <w:r w:rsidR="00981FA6" w:rsidRPr="001A2C75">
        <w:rPr>
          <w:rFonts w:asciiTheme="minorHAnsi" w:hAnsiTheme="minorHAnsi" w:cstheme="minorHAnsi"/>
          <w:lang w:val="en-US"/>
        </w:rPr>
        <w:t xml:space="preserve">ovide in [2] a new Data Notification </w:t>
      </w:r>
      <w:r w:rsidR="00BC5EC9">
        <w:rPr>
          <w:rFonts w:asciiTheme="minorHAnsi" w:hAnsiTheme="minorHAnsi" w:cstheme="minorHAnsi"/>
          <w:lang w:val="en-US"/>
        </w:rPr>
        <w:t xml:space="preserve">message </w:t>
      </w:r>
      <w:r w:rsidR="00981FA6" w:rsidRPr="001A2C75">
        <w:rPr>
          <w:rFonts w:asciiTheme="minorHAnsi" w:hAnsiTheme="minorHAnsi" w:cstheme="minorHAnsi"/>
          <w:lang w:val="en-US"/>
        </w:rPr>
        <w:t xml:space="preserve">that allows the </w:t>
      </w:r>
      <w:proofErr w:type="spellStart"/>
      <w:r w:rsidR="00981FA6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981FA6" w:rsidRPr="001A2C75">
        <w:rPr>
          <w:rFonts w:asciiTheme="minorHAnsi" w:hAnsiTheme="minorHAnsi" w:cstheme="minorHAnsi"/>
          <w:lang w:val="en-US"/>
        </w:rPr>
        <w:t xml:space="preserve"> to be notified of </w:t>
      </w:r>
      <w:r w:rsidR="00916297" w:rsidRPr="001A2C75">
        <w:rPr>
          <w:rFonts w:asciiTheme="minorHAnsi" w:hAnsiTheme="minorHAnsi" w:cstheme="minorHAnsi"/>
          <w:lang w:val="en-US"/>
        </w:rPr>
        <w:t xml:space="preserve">DL </w:t>
      </w:r>
      <w:r w:rsidR="00981FA6" w:rsidRPr="001A2C75">
        <w:rPr>
          <w:rFonts w:asciiTheme="minorHAnsi" w:hAnsiTheme="minorHAnsi" w:cstheme="minorHAnsi"/>
          <w:lang w:val="en-US"/>
        </w:rPr>
        <w:t>pending data</w:t>
      </w:r>
      <w:r w:rsidR="00916297" w:rsidRPr="001A2C75">
        <w:rPr>
          <w:rFonts w:asciiTheme="minorHAnsi" w:hAnsiTheme="minorHAnsi" w:cstheme="minorHAnsi"/>
          <w:lang w:val="en-US"/>
        </w:rPr>
        <w:t xml:space="preserve"> while the UE is unreachable.</w:t>
      </w:r>
      <w:r w:rsidR="00F001BB" w:rsidRPr="001A2C75">
        <w:rPr>
          <w:rFonts w:asciiTheme="minorHAnsi" w:hAnsiTheme="minorHAnsi" w:cstheme="minorHAnsi"/>
          <w:lang w:val="en-US"/>
        </w:rPr>
        <w:t xml:space="preserve"> Steps </w:t>
      </w:r>
      <w:r w:rsidR="00B1623C" w:rsidRPr="001A2C75">
        <w:rPr>
          <w:rFonts w:asciiTheme="minorHAnsi" w:hAnsiTheme="minorHAnsi" w:cstheme="minorHAnsi"/>
          <w:lang w:val="en-US"/>
        </w:rPr>
        <w:t>6</w:t>
      </w:r>
      <w:r w:rsidR="00F001BB" w:rsidRPr="001A2C75">
        <w:rPr>
          <w:rFonts w:asciiTheme="minorHAnsi" w:hAnsiTheme="minorHAnsi" w:cstheme="minorHAnsi"/>
          <w:lang w:val="en-US"/>
        </w:rPr>
        <w:t>-</w:t>
      </w:r>
      <w:r w:rsidR="00B1623C" w:rsidRPr="001A2C75">
        <w:rPr>
          <w:rFonts w:asciiTheme="minorHAnsi" w:hAnsiTheme="minorHAnsi" w:cstheme="minorHAnsi"/>
          <w:lang w:val="en-US"/>
        </w:rPr>
        <w:t>8</w:t>
      </w:r>
      <w:r w:rsidR="00F001BB" w:rsidRPr="001A2C75">
        <w:rPr>
          <w:rFonts w:asciiTheme="minorHAnsi" w:hAnsiTheme="minorHAnsi" w:cstheme="minorHAnsi"/>
          <w:lang w:val="en-US"/>
        </w:rPr>
        <w:t xml:space="preserve"> </w:t>
      </w:r>
      <w:r w:rsidR="005159D5">
        <w:rPr>
          <w:rFonts w:asciiTheme="minorHAnsi" w:hAnsiTheme="minorHAnsi" w:cstheme="minorHAnsi"/>
          <w:lang w:val="en-US"/>
        </w:rPr>
        <w:t>can be r</w:t>
      </w:r>
      <w:r w:rsidR="009F676A" w:rsidRPr="001A2C75">
        <w:rPr>
          <w:rFonts w:asciiTheme="minorHAnsi" w:hAnsiTheme="minorHAnsi" w:cstheme="minorHAnsi"/>
          <w:lang w:val="en-US"/>
        </w:rPr>
        <w:t>eali</w:t>
      </w:r>
      <w:r w:rsidR="00916297" w:rsidRPr="001A2C75">
        <w:rPr>
          <w:rFonts w:asciiTheme="minorHAnsi" w:hAnsiTheme="minorHAnsi" w:cstheme="minorHAnsi"/>
          <w:lang w:val="en-US"/>
        </w:rPr>
        <w:t>z</w:t>
      </w:r>
      <w:r w:rsidR="009F676A" w:rsidRPr="001A2C75">
        <w:rPr>
          <w:rFonts w:asciiTheme="minorHAnsi" w:hAnsiTheme="minorHAnsi" w:cstheme="minorHAnsi"/>
          <w:lang w:val="en-US"/>
        </w:rPr>
        <w:t>ed</w:t>
      </w:r>
      <w:r w:rsidR="00F001BB" w:rsidRPr="001A2C75">
        <w:rPr>
          <w:rFonts w:asciiTheme="minorHAnsi" w:hAnsiTheme="minorHAnsi" w:cstheme="minorHAnsi"/>
          <w:lang w:val="en-US"/>
        </w:rPr>
        <w:t xml:space="preserve"> after step 1</w:t>
      </w:r>
      <w:r w:rsidR="00B1623C" w:rsidRPr="001A2C75">
        <w:rPr>
          <w:rFonts w:asciiTheme="minorHAnsi" w:hAnsiTheme="minorHAnsi" w:cstheme="minorHAnsi"/>
          <w:lang w:val="en-US"/>
        </w:rPr>
        <w:t>0</w:t>
      </w:r>
      <w:r w:rsidR="00F001BB" w:rsidRPr="001A2C75">
        <w:rPr>
          <w:rFonts w:asciiTheme="minorHAnsi" w:hAnsiTheme="minorHAnsi" w:cstheme="minorHAnsi"/>
          <w:lang w:val="en-US"/>
        </w:rPr>
        <w:t>.</w:t>
      </w:r>
    </w:p>
    <w:p w14:paraId="1CC1A871" w14:textId="125F0EFF" w:rsidR="003F3642" w:rsidRDefault="003F3642" w:rsidP="003F3642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C54BD9">
        <w:rPr>
          <w:b/>
          <w:lang w:val="en-US"/>
        </w:rPr>
        <w:t>1</w:t>
      </w:r>
      <w:r w:rsidRPr="00520AB0">
        <w:rPr>
          <w:b/>
          <w:lang w:val="en-US"/>
        </w:rPr>
        <w:t xml:space="preserve">:   RAN3 to agree to </w:t>
      </w:r>
      <w:r>
        <w:rPr>
          <w:b/>
          <w:lang w:val="en-US"/>
        </w:rPr>
        <w:t xml:space="preserve">introduce a new S1AP procedure “Data Notification”, which is sent from MME to </w:t>
      </w:r>
      <w:proofErr w:type="spellStart"/>
      <w:r>
        <w:rPr>
          <w:b/>
          <w:lang w:val="en-US"/>
        </w:rPr>
        <w:t>eNB</w:t>
      </w:r>
      <w:proofErr w:type="spellEnd"/>
      <w:r>
        <w:rPr>
          <w:b/>
          <w:lang w:val="en-US"/>
        </w:rPr>
        <w:t>.</w:t>
      </w:r>
    </w:p>
    <w:p w14:paraId="598DFB15" w14:textId="77777777" w:rsidR="009E6C43" w:rsidRPr="007D3E81" w:rsidRDefault="009E6C43" w:rsidP="009E6C43">
      <w:pPr>
        <w:pStyle w:val="Heading1"/>
        <w:rPr>
          <w:lang w:eastAsia="zh-CN"/>
        </w:rPr>
      </w:pPr>
      <w:r>
        <w:rPr>
          <w:lang w:eastAsia="zh-CN"/>
        </w:rPr>
        <w:t xml:space="preserve">2 </w:t>
      </w:r>
      <w:r w:rsidRPr="007D3E81">
        <w:rPr>
          <w:lang w:eastAsia="zh-CN"/>
        </w:rPr>
        <w:t>Conclusion</w:t>
      </w:r>
    </w:p>
    <w:p w14:paraId="168D9359" w14:textId="265F4F2D" w:rsidR="00926F5B" w:rsidRPr="00926F5B" w:rsidRDefault="00926F5B" w:rsidP="00926F5B">
      <w:pPr>
        <w:pStyle w:val="BodyText"/>
        <w:rPr>
          <w:rFonts w:asciiTheme="minorHAnsi" w:hAnsiTheme="minorHAnsi" w:cstheme="minorHAnsi"/>
          <w:b/>
          <w:bCs/>
          <w:color w:val="000000" w:themeColor="text1"/>
          <w:lang w:val="en-US"/>
        </w:rPr>
      </w:pPr>
      <w:r w:rsidRPr="00926F5B">
        <w:rPr>
          <w:rFonts w:asciiTheme="minorHAnsi" w:hAnsiTheme="minorHAnsi" w:cstheme="minorHAnsi"/>
          <w:color w:val="000000" w:themeColor="text1"/>
          <w:lang w:val="en-US"/>
        </w:rPr>
        <w:t xml:space="preserve">In the previous section we made the following </w:t>
      </w:r>
      <w:r>
        <w:rPr>
          <w:rFonts w:asciiTheme="minorHAnsi" w:hAnsiTheme="minorHAnsi" w:cstheme="minorHAnsi"/>
          <w:color w:val="000000" w:themeColor="text1"/>
          <w:lang w:val="en-US"/>
        </w:rPr>
        <w:t>proposal</w:t>
      </w:r>
      <w:r w:rsidRPr="00926F5B">
        <w:rPr>
          <w:rFonts w:asciiTheme="minorHAnsi" w:hAnsiTheme="minorHAnsi" w:cstheme="minorHAnsi"/>
          <w:color w:val="000000" w:themeColor="text1"/>
          <w:lang w:val="en-US"/>
        </w:rPr>
        <w:t>:</w:t>
      </w:r>
      <w:r w:rsidRPr="00926F5B">
        <w:rPr>
          <w:rFonts w:asciiTheme="minorHAnsi" w:hAnsiTheme="minorHAnsi" w:cstheme="minorHAnsi"/>
          <w:b/>
          <w:bCs/>
          <w:color w:val="000000" w:themeColor="text1"/>
          <w:lang w:val="en-US"/>
        </w:rPr>
        <w:t xml:space="preserve"> </w:t>
      </w:r>
    </w:p>
    <w:p w14:paraId="40248976" w14:textId="77777777" w:rsidR="005151DC" w:rsidRDefault="005151DC" w:rsidP="005151DC">
      <w:pPr>
        <w:rPr>
          <w:b/>
          <w:lang w:val="en-US"/>
        </w:rPr>
      </w:pPr>
      <w:r>
        <w:rPr>
          <w:b/>
          <w:lang w:val="en-US"/>
        </w:rPr>
        <w:lastRenderedPageBreak/>
        <w:t>Proposal 1</w:t>
      </w:r>
      <w:r w:rsidRPr="00520AB0">
        <w:rPr>
          <w:b/>
          <w:lang w:val="en-US"/>
        </w:rPr>
        <w:t xml:space="preserve">:   RAN3 to agree to </w:t>
      </w:r>
      <w:r>
        <w:rPr>
          <w:b/>
          <w:lang w:val="en-US"/>
        </w:rPr>
        <w:t xml:space="preserve">introduce a new S1AP procedure “Data Notification”, which is sent from MME to </w:t>
      </w:r>
      <w:proofErr w:type="spellStart"/>
      <w:r>
        <w:rPr>
          <w:b/>
          <w:lang w:val="en-US"/>
        </w:rPr>
        <w:t>eNB</w:t>
      </w:r>
      <w:proofErr w:type="spellEnd"/>
      <w:r>
        <w:rPr>
          <w:b/>
          <w:lang w:val="en-US"/>
        </w:rPr>
        <w:t>.</w:t>
      </w:r>
    </w:p>
    <w:p w14:paraId="3A43643A" w14:textId="1F9FB058" w:rsidR="009E6C43" w:rsidRPr="007D3E81" w:rsidRDefault="009E6C43" w:rsidP="009E6C43">
      <w:pPr>
        <w:pStyle w:val="Heading1"/>
        <w:rPr>
          <w:lang w:eastAsia="zh-CN"/>
        </w:rPr>
      </w:pPr>
      <w:r>
        <w:rPr>
          <w:lang w:eastAsia="zh-CN"/>
        </w:rPr>
        <w:t>3 References</w:t>
      </w:r>
    </w:p>
    <w:p w14:paraId="20A88B9B" w14:textId="2C816C36" w:rsidR="00926F5B" w:rsidRDefault="00222379">
      <w:pPr>
        <w:rPr>
          <w:lang w:eastAsia="zh-CN"/>
        </w:rPr>
      </w:pPr>
      <w:r w:rsidRPr="00222379">
        <w:rPr>
          <w:lang w:eastAsia="zh-CN"/>
        </w:rPr>
        <w:t>[1</w:t>
      </w:r>
      <w:r w:rsidRPr="00D04C46">
        <w:rPr>
          <w:lang w:eastAsia="zh-CN"/>
        </w:rPr>
        <w:t>] R3-19</w:t>
      </w:r>
      <w:r w:rsidR="00C47AF7" w:rsidRPr="00D04C46">
        <w:rPr>
          <w:lang w:eastAsia="zh-CN"/>
        </w:rPr>
        <w:t>079</w:t>
      </w:r>
      <w:r w:rsidR="00A511D8">
        <w:rPr>
          <w:lang w:eastAsia="zh-CN"/>
        </w:rPr>
        <w:t>6</w:t>
      </w:r>
      <w:r w:rsidRPr="00D04C46">
        <w:rPr>
          <w:lang w:eastAsia="zh-CN"/>
        </w:rPr>
        <w:t>,</w:t>
      </w:r>
      <w:r>
        <w:rPr>
          <w:lang w:eastAsia="zh-CN"/>
        </w:rPr>
        <w:t xml:space="preserve"> “</w:t>
      </w:r>
      <w:r w:rsidRPr="005C5228">
        <w:rPr>
          <w:lang w:eastAsia="zh-CN"/>
        </w:rPr>
        <w:t>MT early data transmission indication in msg4</w:t>
      </w:r>
      <w:r>
        <w:rPr>
          <w:lang w:eastAsia="zh-CN"/>
        </w:rPr>
        <w:t xml:space="preserve"> for LTE-M”, Ericsson, RAN3#103.</w:t>
      </w:r>
    </w:p>
    <w:p w14:paraId="2C41FCDB" w14:textId="12D5B97A" w:rsidR="00506F5F" w:rsidRPr="00506F5F" w:rsidRDefault="00C22E51" w:rsidP="00C22E51">
      <w:pPr>
        <w:overflowPunct/>
        <w:autoSpaceDE/>
        <w:autoSpaceDN/>
        <w:adjustRightInd/>
        <w:textAlignment w:val="auto"/>
        <w:rPr>
          <w:lang w:val="en-US" w:eastAsia="zh-CN"/>
        </w:rPr>
      </w:pPr>
      <w:r w:rsidRPr="00D04C46">
        <w:rPr>
          <w:lang w:eastAsia="zh-CN"/>
        </w:rPr>
        <w:t>[</w:t>
      </w:r>
      <w:r w:rsidR="001A2C75" w:rsidRPr="00D04C46">
        <w:rPr>
          <w:lang w:eastAsia="zh-CN"/>
        </w:rPr>
        <w:t>2</w:t>
      </w:r>
      <w:r w:rsidRPr="00D04C46">
        <w:rPr>
          <w:lang w:eastAsia="zh-CN"/>
        </w:rPr>
        <w:t>]</w:t>
      </w:r>
      <w:r w:rsidR="0043586D" w:rsidRPr="00D04C46">
        <w:rPr>
          <w:lang w:eastAsia="zh-CN"/>
        </w:rPr>
        <w:t xml:space="preserve"> R3-19</w:t>
      </w:r>
      <w:r w:rsidR="00C47AF7" w:rsidRPr="00D04C46">
        <w:rPr>
          <w:lang w:eastAsia="zh-CN"/>
        </w:rPr>
        <w:t>0</w:t>
      </w:r>
      <w:r w:rsidR="00D04C46" w:rsidRPr="00D04C46">
        <w:rPr>
          <w:lang w:eastAsia="zh-CN"/>
        </w:rPr>
        <w:t>800</w:t>
      </w:r>
      <w:r w:rsidR="0043586D">
        <w:rPr>
          <w:lang w:eastAsia="zh-CN"/>
        </w:rPr>
        <w:t xml:space="preserve">, </w:t>
      </w:r>
      <w:r w:rsidR="00D04C46" w:rsidRPr="00D04C46">
        <w:rPr>
          <w:lang w:eastAsia="zh-CN"/>
        </w:rPr>
        <w:t xml:space="preserve">CR for Data Notification for </w:t>
      </w:r>
      <w:proofErr w:type="spellStart"/>
      <w:r w:rsidR="00D04C46" w:rsidRPr="00D04C46">
        <w:rPr>
          <w:lang w:eastAsia="zh-CN"/>
        </w:rPr>
        <w:t>C</w:t>
      </w:r>
      <w:r w:rsidR="00A511D8">
        <w:rPr>
          <w:lang w:eastAsia="zh-CN"/>
        </w:rPr>
        <w:t>I</w:t>
      </w:r>
      <w:r w:rsidR="00D04C46" w:rsidRPr="00D04C46">
        <w:rPr>
          <w:lang w:eastAsia="zh-CN"/>
        </w:rPr>
        <w:t>oT</w:t>
      </w:r>
      <w:proofErr w:type="spellEnd"/>
      <w:r w:rsidR="00D04C46" w:rsidRPr="00D04C46">
        <w:rPr>
          <w:lang w:eastAsia="zh-CN"/>
        </w:rPr>
        <w:t xml:space="preserve"> UEs (LTE-M)</w:t>
      </w:r>
      <w:r w:rsidR="00506F5F">
        <w:rPr>
          <w:noProof/>
        </w:rPr>
        <w:t xml:space="preserve">, Ercisson, </w:t>
      </w:r>
      <w:r w:rsidR="00506F5F" w:rsidRPr="00F90D9A">
        <w:rPr>
          <w:lang w:val="en-US" w:eastAsia="zh-CN"/>
        </w:rPr>
        <w:t>RAN3#103</w:t>
      </w:r>
      <w:r w:rsidR="00506F5F">
        <w:rPr>
          <w:lang w:val="en-US" w:eastAsia="zh-CN"/>
        </w:rPr>
        <w:t>.</w:t>
      </w:r>
    </w:p>
    <w:p w14:paraId="0FB5B82B" w14:textId="623F0FB0" w:rsidR="00222379" w:rsidRPr="00C22E51" w:rsidRDefault="00222379"/>
    <w:sectPr w:rsidR="00222379" w:rsidRPr="00C22E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427B5"/>
    <w:multiLevelType w:val="hybridMultilevel"/>
    <w:tmpl w:val="F014EC2C"/>
    <w:lvl w:ilvl="0" w:tplc="0664A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55B"/>
    <w:rsid w:val="00042A15"/>
    <w:rsid w:val="00177B07"/>
    <w:rsid w:val="001820B3"/>
    <w:rsid w:val="00197ED2"/>
    <w:rsid w:val="001A2C75"/>
    <w:rsid w:val="001E2840"/>
    <w:rsid w:val="001E2FE5"/>
    <w:rsid w:val="00205EAD"/>
    <w:rsid w:val="0021710B"/>
    <w:rsid w:val="00222379"/>
    <w:rsid w:val="002425E5"/>
    <w:rsid w:val="002D0653"/>
    <w:rsid w:val="002D08FE"/>
    <w:rsid w:val="00340673"/>
    <w:rsid w:val="00342C74"/>
    <w:rsid w:val="00380ADE"/>
    <w:rsid w:val="003A227E"/>
    <w:rsid w:val="003F3642"/>
    <w:rsid w:val="00433419"/>
    <w:rsid w:val="00434A24"/>
    <w:rsid w:val="0043586D"/>
    <w:rsid w:val="00454508"/>
    <w:rsid w:val="00506F5F"/>
    <w:rsid w:val="005151DC"/>
    <w:rsid w:val="005159D5"/>
    <w:rsid w:val="00520213"/>
    <w:rsid w:val="00531922"/>
    <w:rsid w:val="00580F1E"/>
    <w:rsid w:val="00592750"/>
    <w:rsid w:val="005C0DF8"/>
    <w:rsid w:val="006A2504"/>
    <w:rsid w:val="006C7E73"/>
    <w:rsid w:val="007164A0"/>
    <w:rsid w:val="00737324"/>
    <w:rsid w:val="00747C22"/>
    <w:rsid w:val="00750C49"/>
    <w:rsid w:val="007553B7"/>
    <w:rsid w:val="00774DDE"/>
    <w:rsid w:val="00800DEB"/>
    <w:rsid w:val="0087126E"/>
    <w:rsid w:val="00903FE6"/>
    <w:rsid w:val="00916297"/>
    <w:rsid w:val="009216EE"/>
    <w:rsid w:val="00926F5B"/>
    <w:rsid w:val="00930B92"/>
    <w:rsid w:val="00974D9E"/>
    <w:rsid w:val="00981FA6"/>
    <w:rsid w:val="009C255B"/>
    <w:rsid w:val="009E6C43"/>
    <w:rsid w:val="009F676A"/>
    <w:rsid w:val="00A0193E"/>
    <w:rsid w:val="00A305D2"/>
    <w:rsid w:val="00A37C68"/>
    <w:rsid w:val="00A511D8"/>
    <w:rsid w:val="00A937FE"/>
    <w:rsid w:val="00AA4378"/>
    <w:rsid w:val="00AB78EE"/>
    <w:rsid w:val="00AC3860"/>
    <w:rsid w:val="00AF6449"/>
    <w:rsid w:val="00B1623C"/>
    <w:rsid w:val="00B6495A"/>
    <w:rsid w:val="00B67E41"/>
    <w:rsid w:val="00B87791"/>
    <w:rsid w:val="00BA5519"/>
    <w:rsid w:val="00BB0658"/>
    <w:rsid w:val="00BC5EC9"/>
    <w:rsid w:val="00BF170C"/>
    <w:rsid w:val="00C16580"/>
    <w:rsid w:val="00C22E51"/>
    <w:rsid w:val="00C47AF7"/>
    <w:rsid w:val="00C54BD9"/>
    <w:rsid w:val="00C55AF0"/>
    <w:rsid w:val="00CA0B78"/>
    <w:rsid w:val="00CC3688"/>
    <w:rsid w:val="00CE765A"/>
    <w:rsid w:val="00D04C46"/>
    <w:rsid w:val="00D4184E"/>
    <w:rsid w:val="00D61D1A"/>
    <w:rsid w:val="00D90AC3"/>
    <w:rsid w:val="00D9629B"/>
    <w:rsid w:val="00DF0304"/>
    <w:rsid w:val="00E354BD"/>
    <w:rsid w:val="00E62729"/>
    <w:rsid w:val="00E84F7B"/>
    <w:rsid w:val="00EA1885"/>
    <w:rsid w:val="00EC03EF"/>
    <w:rsid w:val="00ED15BA"/>
    <w:rsid w:val="00EF44A9"/>
    <w:rsid w:val="00F001BB"/>
    <w:rsid w:val="00F450CD"/>
    <w:rsid w:val="00F45CD0"/>
    <w:rsid w:val="00F938B5"/>
    <w:rsid w:val="00FA6800"/>
    <w:rsid w:val="00FC43B5"/>
    <w:rsid w:val="00FC5553"/>
    <w:rsid w:val="00FC7E61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44A5"/>
  <w15:chartTrackingRefBased/>
  <w15:docId w15:val="{EF076E2C-1574-43F4-9BB7-26C2593C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18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418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4184E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aliases w:val="header odd"/>
    <w:link w:val="HeaderChar"/>
    <w:rsid w:val="00D418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4184E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semiHidden/>
    <w:rsid w:val="00D4184E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D4184E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rsid w:val="00D4184E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21710B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rsid w:val="0021710B"/>
    <w:rPr>
      <w:rFonts w:ascii="Arial" w:hAnsi="Arial"/>
      <w:b/>
      <w:lang w:val="x-none" w:eastAsia="x-none"/>
    </w:rPr>
  </w:style>
  <w:style w:type="paragraph" w:styleId="ListParagraph">
    <w:name w:val="List Paragraph"/>
    <w:basedOn w:val="Normal"/>
    <w:uiPriority w:val="34"/>
    <w:qFormat/>
    <w:rsid w:val="00AC38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403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97</cp:revision>
  <dcterms:created xsi:type="dcterms:W3CDTF">2019-02-15T08:40:00Z</dcterms:created>
  <dcterms:modified xsi:type="dcterms:W3CDTF">2019-02-15T21:20:00Z</dcterms:modified>
</cp:coreProperties>
</file>